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6" w:rsidRDefault="00607706" w:rsidP="00F82CAA">
      <w:pPr>
        <w:shd w:val="clear" w:color="auto" w:fill="EFF8FA"/>
        <w:spacing w:before="150" w:after="225" w:line="240" w:lineRule="auto"/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</w:pPr>
    </w:p>
    <w:p w:rsidR="00607706" w:rsidRDefault="00607706" w:rsidP="00F82CAA">
      <w:pPr>
        <w:shd w:val="clear" w:color="auto" w:fill="EFF8FA"/>
        <w:spacing w:before="150" w:after="225" w:line="240" w:lineRule="auto"/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</w:pPr>
    </w:p>
    <w:p w:rsidR="00607706" w:rsidRPr="00E26242" w:rsidRDefault="00607706" w:rsidP="00E2624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2624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Русский язык — аннотация к рабочей программе УМК «Начальная школа 21 века»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  авторской программы «Русский язык» для начальной школы, разработанной  С.В Ивановым, М.В.Кузнецовой,  А.О. Евдокимовой, Л.В. Петленко, В.Ю.Романовой в рамках проекта «Начальная школа XXI века» (научный руководитель Н.Ф.Виноградова).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УЧЕБНО-МЕТОДИЧЕСКИЙ КОМПЛЕКС (УМК):</w:t>
      </w:r>
    </w:p>
    <w:p w:rsidR="00607706" w:rsidRPr="00E26242" w:rsidRDefault="00607706" w:rsidP="00E26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Л.Е. Журова, А.О. Евдокимова Букварь: 1 класс: Учебник в 2 ч. Ч. 1. — М.: Вентана-Граф.</w:t>
      </w:r>
    </w:p>
    <w:p w:rsidR="00607706" w:rsidRPr="00E26242" w:rsidRDefault="00607706" w:rsidP="00E26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С.В. Иванов, А.О Евдокимова, М.И Кузнецова. Русский язык: 1 класс: Учебник — М.: Вентана-Граф</w:t>
      </w:r>
    </w:p>
    <w:p w:rsidR="00607706" w:rsidRPr="00E26242" w:rsidRDefault="00607706" w:rsidP="00E26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С.В. Иванов, А.О Евдокимова, М.И Кузнецова. Русский язык: 2 класс: Учебник — М.: Вентана-Граф</w:t>
      </w:r>
    </w:p>
    <w:p w:rsidR="00607706" w:rsidRPr="00E26242" w:rsidRDefault="00607706" w:rsidP="00E26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С.В. Иванов, А.О Евдокимова, М.И Кузнецова. Русский язык: 3 класс: Учебник — М.: Вентана-Граф</w:t>
      </w:r>
    </w:p>
    <w:p w:rsidR="00607706" w:rsidRPr="00E26242" w:rsidRDefault="00607706" w:rsidP="00E26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С.В. Иванов, А.О Евдокимова, М.И Кузнецова. Русский язык: 4 класс: Учебник — М.: Вентана-Граф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УЧЕБНЫЙ ПЛАН (количество часов):</w:t>
      </w:r>
    </w:p>
    <w:p w:rsidR="00607706" w:rsidRPr="00E26242" w:rsidRDefault="00607706" w:rsidP="00E262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1 класс — 5 часов в неделю, 165 часов в год.</w:t>
      </w:r>
    </w:p>
    <w:p w:rsidR="00607706" w:rsidRPr="00E26242" w:rsidRDefault="00607706" w:rsidP="00E262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2 класс — 5 часов в неделю, 170 часов в год.</w:t>
      </w:r>
    </w:p>
    <w:p w:rsidR="00607706" w:rsidRPr="00E26242" w:rsidRDefault="00607706" w:rsidP="00E262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3 класс — 5 часов в неделю, 170 часов в год.</w:t>
      </w:r>
    </w:p>
    <w:p w:rsidR="00607706" w:rsidRPr="00E26242" w:rsidRDefault="00607706" w:rsidP="00E262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4 класс — 5 часов в неделю, 170 часов в год.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ЦЕЛИ:</w:t>
      </w:r>
    </w:p>
    <w:p w:rsidR="00607706" w:rsidRPr="00E26242" w:rsidRDefault="00607706" w:rsidP="00E262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ознакомление учащихся с основными положениями науки о языке;</w:t>
      </w:r>
    </w:p>
    <w:p w:rsidR="00607706" w:rsidRPr="00E26242" w:rsidRDefault="00607706" w:rsidP="00E262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формирование умений и навыков грамотного, безошибочного письма;</w:t>
      </w:r>
    </w:p>
    <w:p w:rsidR="00607706" w:rsidRPr="00E26242" w:rsidRDefault="00607706" w:rsidP="00E262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устной и письменной речи учащихся;</w:t>
      </w:r>
    </w:p>
    <w:p w:rsidR="00607706" w:rsidRPr="00E26242" w:rsidRDefault="00607706" w:rsidP="00E262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языковой эрудиции школьника, его интереса к языку и речевому творчеству.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607706" w:rsidRPr="00E26242" w:rsidRDefault="00607706" w:rsidP="00E262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  о языке  как  основе  национального самосознания;</w:t>
      </w:r>
    </w:p>
    <w:p w:rsidR="00607706" w:rsidRPr="00E26242" w:rsidRDefault="00607706" w:rsidP="00E262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диалогической и монологической устной и письменной речи.</w:t>
      </w:r>
    </w:p>
    <w:p w:rsidR="00607706" w:rsidRPr="00E26242" w:rsidRDefault="00607706" w:rsidP="00E262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коммуникативных умений;</w:t>
      </w:r>
    </w:p>
    <w:p w:rsidR="00607706" w:rsidRPr="00E26242" w:rsidRDefault="00607706" w:rsidP="00E262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нравственных и эстетических  чувств;</w:t>
      </w:r>
    </w:p>
    <w:p w:rsidR="00607706" w:rsidRPr="00E26242" w:rsidRDefault="00607706" w:rsidP="00E262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способностей к творческой деятельности.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i/>
          <w:iCs/>
          <w:sz w:val="24"/>
          <w:szCs w:val="24"/>
          <w:lang w:eastAsia="ru-RU"/>
        </w:rPr>
        <w:t> Программы обеспечивают достижение выпускниками начальной школы определённых личностных, метапредметных и предметных  результатов.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ЛИЧНОСТНЫЕ РЕЗУЛЬТАТЫ</w:t>
      </w:r>
    </w:p>
    <w:p w:rsidR="00607706" w:rsidRPr="00E26242" w:rsidRDefault="00607706" w:rsidP="00E262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Освоение личностного смысла учения, желания учиться, формирование интереса (мотивации) к учению.</w:t>
      </w:r>
    </w:p>
    <w:p w:rsidR="00607706" w:rsidRPr="00E26242" w:rsidRDefault="00607706" w:rsidP="00E262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Воспринимать речь учителя (одноклассников); развитие этических чувств — стыда, совести как регуляторов морального поведения; адекватное понимания причин успешности или неуспешное учебной деятельности.</w:t>
      </w:r>
    </w:p>
    <w:p w:rsidR="00607706" w:rsidRPr="00E26242" w:rsidRDefault="00607706" w:rsidP="00E262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Выражать положительное отношение к процессу познания: проявлять внимание, удивление, желание больше узнать; осознанавать себя носителем русского языка, языка страны, где он живёт; формирование эмоционально-ценностного отношения к русскому языку, интерес к его изучению, желание умело им пользоваться и в целом ответственное отношение к своей речи.</w:t>
      </w:r>
    </w:p>
    <w:p w:rsidR="00607706" w:rsidRPr="00E26242" w:rsidRDefault="00607706" w:rsidP="00E262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Ориентация в нравственном содержании и смысле, как собственных поступков, так и поступков окружающих людей.</w:t>
      </w:r>
    </w:p>
    <w:p w:rsidR="00607706" w:rsidRPr="00E26242" w:rsidRDefault="00607706" w:rsidP="00E262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МЕТАПРЕДМЕТНЫЕ РЕЗУЛЬТАТЫ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Самостоятельно организовывать свое рабочее место; следовать режиму организации учебной деятельности.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Определять цель учебной деятельности с помощью учителя и самостоятельно; учиться высказывать свои предположения; умение слушать и удерживать учебную задачу.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Сравнивать работу с эталоном, находить различия, анализировать ошибки и исправлять их; принимать и сохранять учебную задачу.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перерабатывать полученную информацию; находить необходимую информацию, как в учебнике, так и в словарях в учебнике; наблюдать и делать самостоятельные простые выводы.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Определять круг своего незнания; отвечать на простые и сложные вопросы учителя, самим задавать вопросы.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планировать свою работу по изучению незнакомого материала, извлекать информацию, представленную в разных формах (текст, таблица, схемах, памятках).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 использовать приемы выполнения задания в соответствии с алгоритмом; ставить и формулировать проблему; анализировать, сравнивать, группировать различные объекты, явления, факты.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участвовать в диалоге; слушать и понимать других, высказывать свою точку зрения на события, поступки.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речи с учетом своих учебных и жизненных речевых ситуаций.</w:t>
      </w:r>
    </w:p>
    <w:p w:rsidR="00607706" w:rsidRPr="00E26242" w:rsidRDefault="00607706" w:rsidP="00E262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задавать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ПРЕДМЕТНЫЕ РЕЗУЛЬТАТЫ</w:t>
      </w:r>
    </w:p>
    <w:p w:rsidR="00607706" w:rsidRPr="00E26242" w:rsidRDefault="00607706" w:rsidP="00E26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Начальные представления о нормах русского литературного языка (орфоэпических, лексических, грамматических) и правилах речевого этикета;</w:t>
      </w:r>
    </w:p>
    <w:p w:rsidR="00607706" w:rsidRPr="00E26242" w:rsidRDefault="00607706" w:rsidP="00E26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Умение применять орфографические правила и правила постановки знаков препинания (в объёме изученного);</w:t>
      </w:r>
    </w:p>
    <w:p w:rsidR="00607706" w:rsidRPr="00E26242" w:rsidRDefault="00607706" w:rsidP="00E26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Умение (в объёме изученного) находить, сравнивать, классифицировать, характеризовать такие языковые единицы, как буква, часть слова, часть речи, член предложения, простое предложение;</w:t>
      </w:r>
    </w:p>
    <w:p w:rsidR="00607706" w:rsidRPr="00E26242" w:rsidRDefault="00607706" w:rsidP="00E262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Способность контролировать свои действия, проверять сказанное и написанное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СОДЕРЖАНИЕ: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1 класс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Обучение грамоте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Введение 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Подготовительный период 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Основной период </w:t>
      </w:r>
      <w:r w:rsidRPr="00E26242">
        <w:rPr>
          <w:rFonts w:ascii="Times New Roman" w:hAnsi="Times New Roman"/>
          <w:sz w:val="24"/>
          <w:szCs w:val="24"/>
          <w:lang w:eastAsia="ru-RU"/>
        </w:rPr>
        <w:br/>
        <w:t>Русский язык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Фонетика и орфоэпия  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Графика и орфография 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Слово и предложение. Пунктуация </w:t>
      </w:r>
    </w:p>
    <w:p w:rsidR="00607706" w:rsidRPr="00E26242" w:rsidRDefault="00607706" w:rsidP="00E262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речи 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2 класс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Фонетика 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Слово и предложение 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Состав слова 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Лексика 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Правописание </w:t>
      </w:r>
      <w:bookmarkStart w:id="0" w:name="_GoBack"/>
      <w:bookmarkEnd w:id="0"/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речи </w:t>
      </w:r>
    </w:p>
    <w:p w:rsidR="00607706" w:rsidRPr="00E26242" w:rsidRDefault="00607706" w:rsidP="00E262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Повторение 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3 класс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Фонетика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Состав слова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Синтаксис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Морфология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Правописание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речи </w:t>
      </w:r>
    </w:p>
    <w:p w:rsidR="00607706" w:rsidRPr="00E26242" w:rsidRDefault="00607706" w:rsidP="00E262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Повторение  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4 класс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Фонетика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Состав слова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Синтаксис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Морфология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Правописание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Развитие речи </w:t>
      </w:r>
    </w:p>
    <w:p w:rsidR="00607706" w:rsidRPr="00E26242" w:rsidRDefault="00607706" w:rsidP="00E2624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Повторение  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ФОРМЫ ТЕКУЩЕГО КОНТРОЛЯ И ПРОМЕЖУТОЧНОЙ АТТЕСТАЦИИ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Объектом оценки предметных результатов служит способность обучающихся  решать учебно-познавательные и учебно-практические задачи. Необходимый для продолжения образования и реально достигаемый большинством учащихся опорный уровень интерпретируется как исполнение ребенком требований Стандарта и, соответственно, как безусловный учебный успех ребёнка.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с предметным содержанием. Совокупность контрольных работ должна демонстрировать нарастающие успешность, объём и глубину знаний, достижение более высоких уровней формируемых учебных действий и результатов обучения.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 Контрольные работы проводятся по блокам. </w:t>
      </w:r>
      <w:r w:rsidRPr="00E26242">
        <w:rPr>
          <w:rFonts w:ascii="Times New Roman" w:hAnsi="Times New Roman"/>
          <w:sz w:val="24"/>
          <w:szCs w:val="24"/>
          <w:lang w:eastAsia="ru-RU"/>
        </w:rPr>
        <w:br/>
        <w:t>  При оценке контрольной работы учитывается в первую очередь правильность ее выполнения. Исправления, которые сделал ученик, не влияют на отметку. Учитывается только последняя поправка. Оформление работы также не должно влиять на отметку.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Тесты проводятся как отдельные контрольные работы или как вариант текущих контрольных диктантов к урокам блока «Как устроен наш язык». Этот вид контроля достаточно сложен и требует от учащихся полной самостоятельности и хорошей ориентировки в языковых явлениях и фактах.</w:t>
      </w:r>
    </w:p>
    <w:p w:rsidR="00607706" w:rsidRPr="00E26242" w:rsidRDefault="00607706" w:rsidP="00E262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26242">
        <w:rPr>
          <w:rFonts w:ascii="Times New Roman" w:hAnsi="Times New Roman"/>
          <w:sz w:val="24"/>
          <w:szCs w:val="24"/>
          <w:lang w:eastAsia="ru-RU"/>
        </w:rPr>
        <w:t>Все тесты составлены в двух вариантах, одинаковых по сложности: около 20% заданий составлены таким образом, что их без особых затруднений выполнит любой, даже самый «слабый», ученик; примерно 10% общего количества заданий будут по силам лишь хорошо успевающим ученикам; основная масса заданий (приблизительно 70%)- средней сложности и доступна большинству учеников класса (опорный уровень). </w:t>
      </w:r>
      <w:r w:rsidRPr="00E26242">
        <w:rPr>
          <w:rFonts w:ascii="Times New Roman" w:hAnsi="Times New Roman"/>
          <w:sz w:val="24"/>
          <w:szCs w:val="24"/>
          <w:lang w:eastAsia="ru-RU"/>
        </w:rPr>
        <w:br/>
        <w:t>Контрольные работы к блоку «Правописание» — диктанты с орфографическим заданием.</w:t>
      </w: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7706" w:rsidRPr="00E26242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7706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color w:val="5D5D5D"/>
          <w:sz w:val="28"/>
          <w:szCs w:val="28"/>
          <w:lang w:eastAsia="ru-RU"/>
        </w:rPr>
      </w:pPr>
    </w:p>
    <w:p w:rsidR="00607706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color w:val="5D5D5D"/>
          <w:sz w:val="28"/>
          <w:szCs w:val="28"/>
          <w:lang w:eastAsia="ru-RU"/>
        </w:rPr>
      </w:pPr>
    </w:p>
    <w:p w:rsidR="00607706" w:rsidRPr="00C712D9" w:rsidRDefault="00607706" w:rsidP="00E26242">
      <w:pPr>
        <w:spacing w:before="100" w:beforeAutospacing="1" w:after="100" w:afterAutospacing="1" w:line="240" w:lineRule="auto"/>
        <w:rPr>
          <w:rFonts w:ascii="Times New Roman" w:hAnsi="Times New Roman"/>
          <w:color w:val="5D5D5D"/>
          <w:sz w:val="28"/>
          <w:szCs w:val="28"/>
          <w:lang w:eastAsia="ru-RU"/>
        </w:rPr>
      </w:pPr>
    </w:p>
    <w:sectPr w:rsidR="00607706" w:rsidRPr="00C712D9" w:rsidSect="0037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FD9"/>
    <w:multiLevelType w:val="multilevel"/>
    <w:tmpl w:val="29F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C1E70"/>
    <w:multiLevelType w:val="multilevel"/>
    <w:tmpl w:val="D20E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057C2"/>
    <w:multiLevelType w:val="multilevel"/>
    <w:tmpl w:val="D79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97040"/>
    <w:multiLevelType w:val="multilevel"/>
    <w:tmpl w:val="104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5297E"/>
    <w:multiLevelType w:val="multilevel"/>
    <w:tmpl w:val="20B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73AAB"/>
    <w:multiLevelType w:val="multilevel"/>
    <w:tmpl w:val="F602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F7C64"/>
    <w:multiLevelType w:val="multilevel"/>
    <w:tmpl w:val="B9B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0795B"/>
    <w:multiLevelType w:val="multilevel"/>
    <w:tmpl w:val="CE0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61584"/>
    <w:multiLevelType w:val="multilevel"/>
    <w:tmpl w:val="32CA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36E10"/>
    <w:multiLevelType w:val="multilevel"/>
    <w:tmpl w:val="4F8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D2CD6"/>
    <w:multiLevelType w:val="multilevel"/>
    <w:tmpl w:val="763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63DB7"/>
    <w:multiLevelType w:val="multilevel"/>
    <w:tmpl w:val="A1F8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D0154"/>
    <w:multiLevelType w:val="multilevel"/>
    <w:tmpl w:val="370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C82BF9"/>
    <w:multiLevelType w:val="multilevel"/>
    <w:tmpl w:val="75F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F7A06"/>
    <w:multiLevelType w:val="multilevel"/>
    <w:tmpl w:val="FF2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C7B8C"/>
    <w:multiLevelType w:val="multilevel"/>
    <w:tmpl w:val="FD8C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5E7103"/>
    <w:multiLevelType w:val="multilevel"/>
    <w:tmpl w:val="8C0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B6915"/>
    <w:multiLevelType w:val="multilevel"/>
    <w:tmpl w:val="48B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A0360D"/>
    <w:multiLevelType w:val="multilevel"/>
    <w:tmpl w:val="9A1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56965"/>
    <w:multiLevelType w:val="multilevel"/>
    <w:tmpl w:val="1A98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19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6"/>
  </w:num>
  <w:num w:numId="15">
    <w:abstractNumId w:val="11"/>
  </w:num>
  <w:num w:numId="16">
    <w:abstractNumId w:val="2"/>
  </w:num>
  <w:num w:numId="17">
    <w:abstractNumId w:val="1"/>
  </w:num>
  <w:num w:numId="18">
    <w:abstractNumId w:val="9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CAA"/>
    <w:rsid w:val="001E31BB"/>
    <w:rsid w:val="003771C6"/>
    <w:rsid w:val="00607706"/>
    <w:rsid w:val="00B2389A"/>
    <w:rsid w:val="00C712D9"/>
    <w:rsid w:val="00E26242"/>
    <w:rsid w:val="00ED7DD3"/>
    <w:rsid w:val="00F8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1150</Words>
  <Characters>6559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</cp:lastModifiedBy>
  <cp:revision>4</cp:revision>
  <dcterms:created xsi:type="dcterms:W3CDTF">2018-12-26T08:30:00Z</dcterms:created>
  <dcterms:modified xsi:type="dcterms:W3CDTF">2018-12-29T05:30:00Z</dcterms:modified>
</cp:coreProperties>
</file>